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2E" w:rsidRPr="00CD3E7E" w:rsidRDefault="00857D2E" w:rsidP="00857D2E">
      <w:pPr>
        <w:pStyle w:val="HeadingCtr"/>
        <w:ind w:left="720" w:hanging="18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ACS </w:t>
      </w:r>
      <w:r w:rsidR="00F2748D" w:rsidRPr="00CD3E7E">
        <w:rPr>
          <w:rFonts w:asciiTheme="minorHAnsi" w:hAnsiTheme="minorHAnsi" w:cstheme="minorHAnsi"/>
          <w:sz w:val="22"/>
          <w:szCs w:val="22"/>
        </w:rPr>
        <w:t xml:space="preserve">CASUAL VACANCY </w:t>
      </w:r>
      <w:r w:rsidRPr="00CD3E7E">
        <w:rPr>
          <w:rFonts w:asciiTheme="minorHAnsi" w:hAnsiTheme="minorHAnsi" w:cstheme="minorHAnsi"/>
          <w:sz w:val="22"/>
          <w:szCs w:val="22"/>
        </w:rPr>
        <w:t xml:space="preserve">PROFESSION ADVISORY BOARD DIRECTOR NOMINATION </w:t>
      </w:r>
      <w:smartTag w:uri="urn:schemas-microsoft-com:office:smarttags" w:element="stockticker">
        <w:r w:rsidRPr="00CD3E7E">
          <w:rPr>
            <w:rFonts w:asciiTheme="minorHAnsi" w:hAnsiTheme="minorHAnsi" w:cstheme="minorHAnsi"/>
            <w:sz w:val="22"/>
            <w:szCs w:val="22"/>
          </w:rPr>
          <w:t>FORM</w:t>
        </w:r>
      </w:smartTag>
      <w:r w:rsidRPr="00CD3E7E">
        <w:rPr>
          <w:rFonts w:asciiTheme="minorHAnsi" w:hAnsiTheme="minorHAnsi" w:cstheme="minorHAnsi"/>
          <w:sz w:val="22"/>
          <w:szCs w:val="22"/>
        </w:rPr>
        <w:br/>
      </w:r>
    </w:p>
    <w:p w:rsidR="00857D2E" w:rsidRPr="00CD3E7E" w:rsidRDefault="00857D2E" w:rsidP="00857D2E">
      <w:pPr>
        <w:pStyle w:val="Text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I wish to nominate for the casual vacancy of Director of the ACS</w:t>
      </w:r>
      <w:r w:rsidRPr="00CD3E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D3E7E">
        <w:rPr>
          <w:rFonts w:asciiTheme="minorHAnsi" w:hAnsiTheme="minorHAnsi" w:cstheme="minorHAnsi"/>
          <w:sz w:val="22"/>
          <w:szCs w:val="22"/>
        </w:rPr>
        <w:t>Profession Advisory Board until 31 December 2018.</w:t>
      </w:r>
    </w:p>
    <w:p w:rsidR="00857D2E" w:rsidRPr="00CD3E7E" w:rsidRDefault="00857D2E" w:rsidP="00857D2E">
      <w:pPr>
        <w:pStyle w:val="Text-FillIn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Name:  </w:t>
      </w: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Membership Grade:  </w:t>
      </w: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Membership Number:  </w:t>
      </w: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857D2E" w:rsidRPr="00CD3E7E" w:rsidRDefault="00857D2E" w:rsidP="00CD3E7E">
      <w:pPr>
        <w:pStyle w:val="Tex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b/>
          <w:sz w:val="22"/>
          <w:szCs w:val="22"/>
          <w:lang w:val="en-GB"/>
        </w:rPr>
        <w:t>The role of the Board is: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To work with National Secretariat to drive professionalism in ICT and to manage the portfolio of activities that relate to professional standards including: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>Maintaining current and developing future ACS Professional Standards;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Ensuring that professional education delivered by ACS meets required and evolving standards;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Identifying and developing the need for new standards and specialisations;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Assist National Secretariat to identify and document the current landscape in which ICT Educators operate across primary, secondary, and tertiary education systems;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Identify and assess blockers and enablers for Australia to achieve an education system that develops world leading Science, Technology, Engineering, and Mathematics (STEM) skills;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Identifying the standards required to apply the ACS Course Accreditation Scheme;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Ensuring that the mix of activity within the portfolio aligns with the ACS Strategic Plan;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Recommending projects, activities and structures within the portfolio that will most effectively deliver the Strategic Plan outcomes;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 xml:space="preserve">Monitoring the effectiveness and outputs of activity within the portfolio; 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>Undertaking activities where it is most effective for Advisory Board members to do so, and;</w:t>
      </w:r>
    </w:p>
    <w:p w:rsidR="00857D2E" w:rsidRPr="00CD3E7E" w:rsidRDefault="00857D2E" w:rsidP="00CD3E7E">
      <w:pPr>
        <w:pStyle w:val="Text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D3E7E">
        <w:rPr>
          <w:rFonts w:asciiTheme="minorHAnsi" w:hAnsiTheme="minorHAnsi" w:cstheme="minorHAnsi"/>
          <w:sz w:val="22"/>
          <w:szCs w:val="22"/>
          <w:lang w:val="en-GB"/>
        </w:rPr>
        <w:t>Liaise with external bodies on behalf of the ACS, consistent with any relevant guidance.</w:t>
      </w:r>
    </w:p>
    <w:p w:rsidR="00FD48C9" w:rsidRPr="00CD3E7E" w:rsidRDefault="00FD48C9" w:rsidP="00CD3E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CD3E7E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D3E7E">
        <w:rPr>
          <w:rFonts w:asciiTheme="minorHAnsi" w:eastAsiaTheme="minorEastAsia" w:hAnsiTheme="minorHAnsi" w:cstheme="minorHAnsi"/>
          <w:sz w:val="22"/>
          <w:szCs w:val="22"/>
        </w:rPr>
        <w:t xml:space="preserve">The Director will ensure alignment of portfolio activity with ACS strategic priorities and contribute to strategic and business planning. He/she will be supported by a suitably qualified senior manager and will work with the manager to deliver suitable outcomes. He/she will chair meetings of the Board. </w:t>
      </w:r>
    </w:p>
    <w:p w:rsidR="00857D2E" w:rsidRPr="00CD3E7E" w:rsidRDefault="00857D2E" w:rsidP="00F2748D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857D2E" w:rsidRPr="00CD3E7E" w:rsidRDefault="00857D2E" w:rsidP="00F2748D">
      <w:pPr>
        <w:jc w:val="both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eastAsiaTheme="minorEastAsia" w:hAnsiTheme="minorHAnsi" w:cstheme="minorHAnsi"/>
          <w:sz w:val="22"/>
          <w:szCs w:val="22"/>
        </w:rPr>
        <w:t>The casual vacancy will be until 31 December 2018.</w:t>
      </w:r>
    </w:p>
    <w:p w:rsidR="00857D2E" w:rsidRPr="00CD3E7E" w:rsidRDefault="00857D2E" w:rsidP="00F2748D">
      <w:pPr>
        <w:pStyle w:val="Text"/>
        <w:rPr>
          <w:rFonts w:asciiTheme="minorHAnsi" w:hAnsiTheme="minorHAnsi" w:cstheme="minorHAnsi"/>
          <w:bCs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Directors of ACS Boards are members of the ACS Congress </w:t>
      </w:r>
      <w:r w:rsidRPr="00CD3E7E">
        <w:rPr>
          <w:rFonts w:asciiTheme="minorHAnsi" w:hAnsiTheme="minorHAnsi" w:cstheme="minorHAnsi"/>
          <w:bCs/>
          <w:sz w:val="22"/>
          <w:szCs w:val="22"/>
        </w:rPr>
        <w:t>which is vested with responsibility for</w:t>
      </w:r>
      <w:r w:rsidRPr="00CD3E7E">
        <w:rPr>
          <w:rFonts w:asciiTheme="minorHAnsi" w:hAnsiTheme="minorHAnsi" w:cstheme="minorHAnsi"/>
          <w:sz w:val="22"/>
          <w:szCs w:val="22"/>
          <w:lang w:val="en-US" w:bidi="en-US"/>
        </w:rPr>
        <w:t xml:space="preserve"> determining the overall directions, strategies and policies for the Society. Congress also provides advice</w:t>
      </w:r>
      <w:r w:rsidRPr="00CD3E7E">
        <w:rPr>
          <w:rFonts w:asciiTheme="minorHAnsi" w:hAnsiTheme="minorHAnsi" w:cstheme="minorHAnsi"/>
          <w:bCs/>
          <w:sz w:val="22"/>
          <w:szCs w:val="22"/>
        </w:rPr>
        <w:t xml:space="preserve"> to Management Committee both on request and of its own initiative and it is the electoral college for the Society.</w:t>
      </w:r>
    </w:p>
    <w:p w:rsidR="00F2748D" w:rsidRPr="00CD3E7E" w:rsidRDefault="00F2748D" w:rsidP="00F2748D">
      <w:pPr>
        <w:pStyle w:val="Headingleftsmaller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Applicants:</w:t>
      </w:r>
    </w:p>
    <w:p w:rsidR="00F2748D" w:rsidRPr="00CD3E7E" w:rsidRDefault="00F2748D" w:rsidP="0018622E">
      <w:pPr>
        <w:pStyle w:val="Text-lettered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must be financial mem</w:t>
      </w:r>
      <w:r w:rsidR="00CD3E7E">
        <w:rPr>
          <w:rFonts w:asciiTheme="minorHAnsi" w:hAnsiTheme="minorHAnsi" w:cstheme="minorHAnsi"/>
          <w:sz w:val="22"/>
          <w:szCs w:val="22"/>
        </w:rPr>
        <w:t>bers of the P</w:t>
      </w:r>
      <w:r w:rsidRPr="00CD3E7E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CD3E7E">
        <w:rPr>
          <w:rFonts w:asciiTheme="minorHAnsi" w:hAnsiTheme="minorHAnsi" w:cstheme="minorHAnsi"/>
          <w:sz w:val="22"/>
          <w:szCs w:val="22"/>
        </w:rPr>
        <w:t>D</w:t>
      </w:r>
      <w:r w:rsidRPr="00CD3E7E">
        <w:rPr>
          <w:rFonts w:asciiTheme="minorHAnsi" w:hAnsiTheme="minorHAnsi" w:cstheme="minorHAnsi"/>
          <w:sz w:val="22"/>
          <w:szCs w:val="22"/>
        </w:rPr>
        <w:t xml:space="preserve">ivision (Fellow, Senior Member or Member) of the Australian Computer Society </w:t>
      </w:r>
      <w:proofErr w:type="gramStart"/>
      <w:r w:rsidRPr="00CD3E7E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Pr="00CD3E7E">
        <w:rPr>
          <w:rFonts w:asciiTheme="minorHAnsi" w:hAnsiTheme="minorHAnsi" w:cstheme="minorHAnsi"/>
          <w:sz w:val="22"/>
          <w:szCs w:val="22"/>
        </w:rPr>
        <w:t xml:space="preserve"> must be an Honorary Life Member or </w:t>
      </w:r>
      <w:smartTag w:uri="urn:schemas-microsoft-com:office:smarttags" w:element="stockticker">
        <w:r w:rsidRPr="00CD3E7E">
          <w:rPr>
            <w:rFonts w:asciiTheme="minorHAnsi" w:hAnsiTheme="minorHAnsi" w:cstheme="minorHAnsi"/>
            <w:sz w:val="22"/>
            <w:szCs w:val="22"/>
          </w:rPr>
          <w:t>ACS</w:t>
        </w:r>
      </w:smartTag>
      <w:r w:rsidRPr="00CD3E7E">
        <w:rPr>
          <w:rFonts w:asciiTheme="minorHAnsi" w:hAnsiTheme="minorHAnsi" w:cstheme="minorHAnsi"/>
          <w:sz w:val="22"/>
          <w:szCs w:val="22"/>
        </w:rPr>
        <w:t xml:space="preserve"> Fellow;</w:t>
      </w:r>
    </w:p>
    <w:p w:rsidR="00F2748D" w:rsidRPr="00CD3E7E" w:rsidRDefault="00F2748D" w:rsidP="00F2748D">
      <w:pPr>
        <w:pStyle w:val="Text-lettered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must be active and recognised practitioners of a discipline relevant to the responsibilities of the position being applied for;</w:t>
      </w:r>
    </w:p>
    <w:p w:rsidR="00F2748D" w:rsidRPr="00CD3E7E" w:rsidRDefault="00F2748D" w:rsidP="00F2748D">
      <w:pPr>
        <w:pStyle w:val="Text-lettered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lastRenderedPageBreak/>
        <w:t>must be prepared to devote considerable time to the role in an honorary capacity;</w:t>
      </w:r>
    </w:p>
    <w:p w:rsidR="00F2748D" w:rsidRPr="00CD3E7E" w:rsidRDefault="00F2748D" w:rsidP="00F2748D">
      <w:pPr>
        <w:pStyle w:val="Text-lettered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should have a demonstrated track record in communicating technical and social issues to a general ICT and public audience;</w:t>
      </w:r>
    </w:p>
    <w:p w:rsidR="00CD3E7E" w:rsidRDefault="00F2748D" w:rsidP="00CD3E7E">
      <w:pPr>
        <w:pStyle w:val="Text-lettered"/>
        <w:tabs>
          <w:tab w:val="left" w:leader="dot" w:pos="851"/>
        </w:tabs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should be familiar with the workings of committees;</w:t>
      </w:r>
    </w:p>
    <w:p w:rsidR="00F2748D" w:rsidRPr="00CD3E7E" w:rsidRDefault="00F2748D" w:rsidP="00CD3E7E">
      <w:pPr>
        <w:pStyle w:val="Text-lettered"/>
        <w:tabs>
          <w:tab w:val="left" w:leader="dot" w:pos="851"/>
        </w:tabs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should have leadership experience.</w:t>
      </w:r>
    </w:p>
    <w:p w:rsidR="00F2748D" w:rsidRPr="00CD3E7E" w:rsidRDefault="00F2748D" w:rsidP="00F2748D">
      <w:pPr>
        <w:pStyle w:val="Text-lettered"/>
        <w:numPr>
          <w:ilvl w:val="0"/>
          <w:numId w:val="0"/>
        </w:numPr>
        <w:tabs>
          <w:tab w:val="left" w:leader="dot" w:pos="851"/>
        </w:tabs>
        <w:ind w:left="425"/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857D2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D3E7E">
        <w:rPr>
          <w:rFonts w:asciiTheme="minorHAnsi" w:hAnsiTheme="minorHAnsi" w:cstheme="minorHAnsi"/>
          <w:b/>
          <w:sz w:val="22"/>
          <w:szCs w:val="22"/>
        </w:rPr>
        <w:t>Generic Roles of ACS Boards</w:t>
      </w:r>
    </w:p>
    <w:p w:rsidR="00857D2E" w:rsidRPr="00CD3E7E" w:rsidRDefault="00857D2E" w:rsidP="00857D2E">
      <w:pPr>
        <w:numPr>
          <w:ilvl w:val="0"/>
          <w:numId w:val="3"/>
        </w:numPr>
        <w:tabs>
          <w:tab w:val="left" w:pos="317"/>
        </w:tabs>
        <w:suppressAutoHyphens/>
        <w:snapToGrid w:val="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provide input into ACS policy.</w:t>
      </w:r>
    </w:p>
    <w:p w:rsidR="00857D2E" w:rsidRPr="00CD3E7E" w:rsidRDefault="00857D2E" w:rsidP="00857D2E">
      <w:pPr>
        <w:numPr>
          <w:ilvl w:val="0"/>
          <w:numId w:val="3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act as a reference group for staff and the community in the Board area of expertise.</w:t>
      </w:r>
    </w:p>
    <w:p w:rsidR="00857D2E" w:rsidRPr="00CD3E7E" w:rsidRDefault="00857D2E" w:rsidP="00857D2E">
      <w:pPr>
        <w:numPr>
          <w:ilvl w:val="0"/>
          <w:numId w:val="3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provide a link with relevant external communities. </w:t>
      </w:r>
    </w:p>
    <w:p w:rsidR="00857D2E" w:rsidRPr="00CD3E7E" w:rsidRDefault="00857D2E" w:rsidP="00857D2E">
      <w:pPr>
        <w:numPr>
          <w:ilvl w:val="0"/>
          <w:numId w:val="3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ensure knowledge transfer to members and communities occurs. </w:t>
      </w:r>
    </w:p>
    <w:p w:rsidR="00857D2E" w:rsidRPr="00CD3E7E" w:rsidRDefault="00857D2E" w:rsidP="00857D2E">
      <w:pPr>
        <w:numPr>
          <w:ilvl w:val="0"/>
          <w:numId w:val="3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grow the personal Professional development of members through their voluntary participation in Boards.</w:t>
      </w:r>
    </w:p>
    <w:p w:rsidR="00857D2E" w:rsidRPr="00CD3E7E" w:rsidRDefault="00857D2E" w:rsidP="00857D2E">
      <w:pPr>
        <w:numPr>
          <w:ilvl w:val="0"/>
          <w:numId w:val="3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encourage membership engagement. </w:t>
      </w:r>
    </w:p>
    <w:p w:rsidR="00857D2E" w:rsidRPr="00CD3E7E" w:rsidRDefault="00857D2E" w:rsidP="00857D2E">
      <w:pPr>
        <w:numPr>
          <w:ilvl w:val="0"/>
          <w:numId w:val="3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provide ongoing guidance on the implementation of the ACS Strategic Plan and relevant ACS Business Plans.</w:t>
      </w:r>
    </w:p>
    <w:p w:rsidR="00857D2E" w:rsidRPr="00CD3E7E" w:rsidRDefault="00857D2E" w:rsidP="00857D2E">
      <w:pPr>
        <w:pStyle w:val="Text-FillIn"/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857D2E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Please indicate your vision for the Board (how you intend to fulfil its role to assist ACS achieve its Strategic Plan i.e. your key objectives – 250 words):</w:t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857D2E">
      <w:pPr>
        <w:pStyle w:val="Text-FillInrowswide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ab/>
      </w:r>
    </w:p>
    <w:p w:rsidR="00857D2E" w:rsidRPr="00CD3E7E" w:rsidRDefault="00857D2E" w:rsidP="00F2748D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D3E7E" w:rsidRDefault="00CD3E7E" w:rsidP="00857D2E">
      <w:pPr>
        <w:pStyle w:val="Heading2"/>
        <w:rPr>
          <w:rFonts w:asciiTheme="minorHAnsi" w:hAnsiTheme="minorHAnsi" w:cstheme="minorHAnsi"/>
        </w:rPr>
      </w:pPr>
    </w:p>
    <w:p w:rsidR="00857D2E" w:rsidRPr="00CD3E7E" w:rsidRDefault="00857D2E" w:rsidP="00857D2E">
      <w:pPr>
        <w:pStyle w:val="Heading2"/>
        <w:rPr>
          <w:rFonts w:asciiTheme="minorHAnsi" w:hAnsiTheme="minorHAnsi" w:cstheme="minorHAnsi"/>
        </w:rPr>
      </w:pPr>
      <w:bookmarkStart w:id="0" w:name="_GoBack"/>
      <w:bookmarkEnd w:id="0"/>
      <w:r w:rsidRPr="00CD3E7E">
        <w:rPr>
          <w:rFonts w:asciiTheme="minorHAnsi" w:hAnsiTheme="minorHAnsi" w:cstheme="minorHAnsi"/>
        </w:rPr>
        <w:t xml:space="preserve">HOW TO NOMINATE </w:t>
      </w:r>
    </w:p>
    <w:p w:rsidR="00857D2E" w:rsidRPr="00CD3E7E" w:rsidRDefault="00857D2E" w:rsidP="00857D2E">
      <w:pPr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857D2E">
      <w:pPr>
        <w:pStyle w:val="Text"/>
        <w:spacing w:before="0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 xml:space="preserve">Please e-mail your nomination to </w:t>
      </w:r>
      <w:hyperlink r:id="rId7" w:history="1">
        <w:r w:rsidRPr="00CD3E7E">
          <w:rPr>
            <w:rStyle w:val="Hyperlink"/>
            <w:rFonts w:asciiTheme="minorHAnsi" w:hAnsiTheme="minorHAnsi" w:cstheme="minorHAnsi"/>
            <w:sz w:val="22"/>
            <w:szCs w:val="22"/>
          </w:rPr>
          <w:t>Christopher.McRostie@acs.org.au</w:t>
        </w:r>
      </w:hyperlink>
      <w:r w:rsidRPr="00CD3E7E">
        <w:rPr>
          <w:rFonts w:asciiTheme="minorHAnsi" w:hAnsiTheme="minorHAnsi" w:cstheme="minorHAnsi"/>
          <w:sz w:val="22"/>
          <w:szCs w:val="22"/>
        </w:rPr>
        <w:t xml:space="preserve">  with a passport-sized photo (jpeg) of yourself for use in the election and a short extract from your CV which best describes the qualifications and experience which make you suitable for the role.</w:t>
      </w:r>
    </w:p>
    <w:p w:rsidR="00857D2E" w:rsidRPr="00CD3E7E" w:rsidRDefault="00857D2E" w:rsidP="00857D2E">
      <w:pPr>
        <w:pStyle w:val="Text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CD3E7E">
        <w:rPr>
          <w:rFonts w:asciiTheme="minorHAnsi" w:hAnsiTheme="minorHAnsi" w:cstheme="minorHAnsi"/>
          <w:b/>
          <w:sz w:val="22"/>
          <w:szCs w:val="22"/>
        </w:rPr>
        <w:t>Nominations close at 8.00am AEDT on Monday 13 November 2017.</w:t>
      </w:r>
    </w:p>
    <w:p w:rsidR="00857D2E" w:rsidRPr="00CD3E7E" w:rsidRDefault="00857D2E" w:rsidP="00857D2E">
      <w:pPr>
        <w:pStyle w:val="Text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857D2E">
      <w:pPr>
        <w:pStyle w:val="Text"/>
        <w:rPr>
          <w:rFonts w:asciiTheme="minorHAnsi" w:hAnsiTheme="minorHAnsi" w:cstheme="minorHAnsi"/>
          <w:b/>
          <w:sz w:val="22"/>
          <w:szCs w:val="22"/>
        </w:rPr>
      </w:pPr>
      <w:r w:rsidRPr="00CD3E7E">
        <w:rPr>
          <w:rFonts w:asciiTheme="minorHAnsi" w:hAnsiTheme="minorHAnsi" w:cstheme="minorHAnsi"/>
          <w:b/>
          <w:sz w:val="22"/>
          <w:szCs w:val="22"/>
        </w:rPr>
        <w:t>ELECTION</w:t>
      </w:r>
    </w:p>
    <w:p w:rsidR="00857D2E" w:rsidRPr="00CD3E7E" w:rsidRDefault="00857D2E" w:rsidP="00857D2E">
      <w:pPr>
        <w:pStyle w:val="Text"/>
        <w:rPr>
          <w:rFonts w:asciiTheme="minorHAnsi" w:hAnsiTheme="minorHAnsi" w:cstheme="minorHAnsi"/>
          <w:sz w:val="22"/>
          <w:szCs w:val="22"/>
        </w:rPr>
      </w:pPr>
      <w:r w:rsidRPr="00CD3E7E">
        <w:rPr>
          <w:rFonts w:asciiTheme="minorHAnsi" w:hAnsiTheme="minorHAnsi" w:cstheme="minorHAnsi"/>
          <w:sz w:val="22"/>
          <w:szCs w:val="22"/>
        </w:rPr>
        <w:t>The election will be held on Saturday 25 November 2017 at the Congress meeting to be held in Sydney and candidates will be expected to make a short presentation to Congress, either in person or by teleconference, in support of their candidacy.</w:t>
      </w:r>
    </w:p>
    <w:p w:rsidR="00857D2E" w:rsidRPr="00CD3E7E" w:rsidRDefault="00857D2E" w:rsidP="00857D2E">
      <w:pPr>
        <w:pStyle w:val="Text"/>
        <w:jc w:val="left"/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857D2E">
      <w:pPr>
        <w:pStyle w:val="Text"/>
        <w:jc w:val="left"/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857D2E">
      <w:pPr>
        <w:pStyle w:val="Text-lettered"/>
        <w:numPr>
          <w:ilvl w:val="0"/>
          <w:numId w:val="0"/>
        </w:numPr>
        <w:tabs>
          <w:tab w:val="left" w:leader="dot" w:pos="851"/>
        </w:tabs>
        <w:ind w:left="425"/>
        <w:rPr>
          <w:rFonts w:asciiTheme="minorHAnsi" w:hAnsiTheme="minorHAnsi" w:cstheme="minorHAnsi"/>
          <w:sz w:val="22"/>
          <w:szCs w:val="22"/>
        </w:rPr>
      </w:pPr>
    </w:p>
    <w:p w:rsidR="00857D2E" w:rsidRPr="00CD3E7E" w:rsidRDefault="00857D2E" w:rsidP="00857D2E">
      <w:pPr>
        <w:rPr>
          <w:rFonts w:asciiTheme="minorHAnsi" w:hAnsiTheme="minorHAnsi" w:cstheme="minorHAnsi"/>
          <w:sz w:val="22"/>
          <w:szCs w:val="22"/>
        </w:rPr>
      </w:pPr>
    </w:p>
    <w:sectPr w:rsidR="00857D2E" w:rsidRPr="00CD3E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8D" w:rsidRDefault="00F2748D" w:rsidP="00F2748D">
      <w:r>
        <w:separator/>
      </w:r>
    </w:p>
  </w:endnote>
  <w:endnote w:type="continuationSeparator" w:id="0">
    <w:p w:rsidR="00F2748D" w:rsidRDefault="00F2748D" w:rsidP="00F2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8D" w:rsidRDefault="00F2748D" w:rsidP="00F2748D">
      <w:r>
        <w:separator/>
      </w:r>
    </w:p>
  </w:footnote>
  <w:footnote w:type="continuationSeparator" w:id="0">
    <w:p w:rsidR="00F2748D" w:rsidRDefault="00F2748D" w:rsidP="00F2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349"/>
      <w:gridCol w:w="2492"/>
    </w:tblGrid>
    <w:tr w:rsidR="00F2748D" w:rsidTr="005428E0">
      <w:trPr>
        <w:trHeight w:hRule="exact" w:val="261"/>
      </w:trPr>
      <w:tc>
        <w:tcPr>
          <w:tcW w:w="5670" w:type="dxa"/>
          <w:vMerge w:val="restart"/>
          <w:tcMar>
            <w:top w:w="6" w:type="dxa"/>
          </w:tcMar>
        </w:tcPr>
        <w:p w:rsidR="00F2748D" w:rsidRDefault="00F2748D" w:rsidP="00F2748D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2054ABAF" wp14:editId="6B4B1244">
                <wp:simplePos x="0" y="0"/>
                <wp:positionH relativeFrom="column">
                  <wp:posOffset>-1261110</wp:posOffset>
                </wp:positionH>
                <wp:positionV relativeFrom="paragraph">
                  <wp:posOffset>-14605</wp:posOffset>
                </wp:positionV>
                <wp:extent cx="1143000" cy="171450"/>
                <wp:effectExtent l="19050" t="0" r="0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Master Tagline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" w:type="dxa"/>
          <w:vMerge w:val="restart"/>
        </w:tcPr>
        <w:p w:rsidR="00F2748D" w:rsidRDefault="00F2748D" w:rsidP="00F2748D">
          <w:pPr>
            <w:pStyle w:val="Header"/>
          </w:pPr>
        </w:p>
      </w:tc>
      <w:tc>
        <w:tcPr>
          <w:tcW w:w="2492" w:type="dxa"/>
          <w:vAlign w:val="bottom"/>
        </w:tcPr>
        <w:p w:rsidR="00F2748D" w:rsidRDefault="00F2748D" w:rsidP="00F2748D">
          <w:pPr>
            <w:pStyle w:val="Header"/>
            <w:jc w:val="right"/>
          </w:pPr>
        </w:p>
      </w:tc>
    </w:tr>
    <w:tr w:rsidR="00F2748D" w:rsidTr="005428E0">
      <w:trPr>
        <w:trHeight w:val="470"/>
      </w:trPr>
      <w:tc>
        <w:tcPr>
          <w:tcW w:w="5670" w:type="dxa"/>
          <w:vMerge/>
        </w:tcPr>
        <w:p w:rsidR="00F2748D" w:rsidRDefault="00F2748D" w:rsidP="00F2748D">
          <w:pPr>
            <w:pStyle w:val="Header"/>
          </w:pPr>
        </w:p>
      </w:tc>
      <w:tc>
        <w:tcPr>
          <w:tcW w:w="349" w:type="dxa"/>
          <w:vMerge/>
        </w:tcPr>
        <w:p w:rsidR="00F2748D" w:rsidRDefault="00F2748D" w:rsidP="00F2748D">
          <w:pPr>
            <w:pStyle w:val="Header"/>
          </w:pPr>
        </w:p>
      </w:tc>
      <w:tc>
        <w:tcPr>
          <w:tcW w:w="2492" w:type="dxa"/>
          <w:vMerge w:val="restart"/>
          <w:tcMar>
            <w:right w:w="170" w:type="dxa"/>
          </w:tcMar>
        </w:tcPr>
        <w:p w:rsidR="00F2748D" w:rsidRDefault="00F2748D" w:rsidP="00F2748D">
          <w:pPr>
            <w:jc w:val="right"/>
            <w:rPr>
              <w:noProof/>
              <w:lang w:eastAsia="en-AU"/>
            </w:rPr>
          </w:pPr>
          <w:bookmarkStart w:id="1" w:name="Logo_Pg2"/>
          <w:bookmarkEnd w:id="1"/>
          <w:r>
            <w:rPr>
              <w:noProof/>
              <w:lang w:eastAsia="en-AU"/>
            </w:rPr>
            <w:drawing>
              <wp:inline distT="0" distB="0" distL="0" distR="0" wp14:anchorId="3A08B5A9" wp14:editId="7B2DF114">
                <wp:extent cx="1223230" cy="666750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LH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074" cy="665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748D" w:rsidTr="005428E0">
      <w:trPr>
        <w:trHeight w:val="409"/>
      </w:trPr>
      <w:tc>
        <w:tcPr>
          <w:tcW w:w="5670" w:type="dxa"/>
        </w:tcPr>
        <w:p w:rsidR="00F2748D" w:rsidRPr="008D49AD" w:rsidRDefault="00F2748D" w:rsidP="00F2748D">
          <w:pPr>
            <w:tabs>
              <w:tab w:val="left" w:pos="3803"/>
            </w:tabs>
          </w:pPr>
        </w:p>
      </w:tc>
      <w:tc>
        <w:tcPr>
          <w:tcW w:w="349" w:type="dxa"/>
          <w:vMerge/>
        </w:tcPr>
        <w:p w:rsidR="00F2748D" w:rsidRDefault="00F2748D" w:rsidP="00F2748D">
          <w:pPr>
            <w:pStyle w:val="Header"/>
          </w:pPr>
        </w:p>
      </w:tc>
      <w:tc>
        <w:tcPr>
          <w:tcW w:w="2492" w:type="dxa"/>
          <w:vMerge/>
        </w:tcPr>
        <w:p w:rsidR="00F2748D" w:rsidRDefault="00F2748D" w:rsidP="00F2748D">
          <w:pPr>
            <w:pStyle w:val="Header"/>
            <w:jc w:val="right"/>
            <w:rPr>
              <w:noProof/>
              <w:lang w:eastAsia="en-AU"/>
            </w:rPr>
          </w:pPr>
        </w:p>
      </w:tc>
    </w:tr>
  </w:tbl>
  <w:p w:rsidR="00F2748D" w:rsidRDefault="00F2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2C3"/>
    <w:multiLevelType w:val="multilevel"/>
    <w:tmpl w:val="DE54C5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EE14B5F"/>
    <w:multiLevelType w:val="hybridMultilevel"/>
    <w:tmpl w:val="9DB0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5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1E21BF"/>
    <w:multiLevelType w:val="hybridMultilevel"/>
    <w:tmpl w:val="87D68D26"/>
    <w:lvl w:ilvl="0" w:tplc="985A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4326"/>
    <w:multiLevelType w:val="multilevel"/>
    <w:tmpl w:val="65D04AF8"/>
    <w:lvl w:ilvl="0">
      <w:start w:val="1"/>
      <w:numFmt w:val="decimal"/>
      <w:pStyle w:val="Text-numbered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pStyle w:val="Text-lettered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BodyTextbullets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pStyle w:val="BodyTextbullets2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pStyle w:val="BodyTextbullets3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2E"/>
    <w:rsid w:val="0018622E"/>
    <w:rsid w:val="00857D2E"/>
    <w:rsid w:val="00CD3E7E"/>
    <w:rsid w:val="00F2748D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5F3089"/>
  <w15:chartTrackingRefBased/>
  <w15:docId w15:val="{B10F5DFE-705F-4D90-9179-A03EE51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57D2E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FillIn">
    <w:name w:val="Text - Fill In"/>
    <w:basedOn w:val="Text"/>
    <w:rsid w:val="00857D2E"/>
    <w:pPr>
      <w:tabs>
        <w:tab w:val="right" w:leader="dot" w:pos="5670"/>
      </w:tabs>
      <w:spacing w:before="180" w:after="0"/>
    </w:pPr>
  </w:style>
  <w:style w:type="paragraph" w:customStyle="1" w:styleId="Text">
    <w:name w:val="Text"/>
    <w:rsid w:val="00857D2E"/>
    <w:pPr>
      <w:tabs>
        <w:tab w:val="left" w:leader="dot" w:pos="8820"/>
      </w:tabs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HeadingCtr">
    <w:name w:val="Heading Ctr"/>
    <w:rsid w:val="00857D2E"/>
    <w:pPr>
      <w:spacing w:before="360" w:after="36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styleId="Header">
    <w:name w:val="header"/>
    <w:basedOn w:val="Normal"/>
    <w:link w:val="HeaderChar"/>
    <w:rsid w:val="00857D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7D2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bullets">
    <w:name w:val="Body Text bullets"/>
    <w:basedOn w:val="Normal"/>
    <w:rsid w:val="00857D2E"/>
    <w:pPr>
      <w:numPr>
        <w:ilvl w:val="2"/>
        <w:numId w:val="2"/>
      </w:numPr>
    </w:pPr>
  </w:style>
  <w:style w:type="paragraph" w:customStyle="1" w:styleId="BodyTextbullets2">
    <w:name w:val="Body Text bullets 2"/>
    <w:basedOn w:val="Normal"/>
    <w:rsid w:val="00857D2E"/>
    <w:pPr>
      <w:numPr>
        <w:ilvl w:val="3"/>
        <w:numId w:val="2"/>
      </w:numPr>
    </w:pPr>
  </w:style>
  <w:style w:type="paragraph" w:customStyle="1" w:styleId="BodyTextbullets3">
    <w:name w:val="Body Text bullets 3"/>
    <w:basedOn w:val="Normal"/>
    <w:rsid w:val="00857D2E"/>
    <w:pPr>
      <w:numPr>
        <w:ilvl w:val="4"/>
        <w:numId w:val="2"/>
      </w:numPr>
    </w:pPr>
  </w:style>
  <w:style w:type="paragraph" w:customStyle="1" w:styleId="Text-numbered">
    <w:name w:val="Text - numbered"/>
    <w:basedOn w:val="Text"/>
    <w:rsid w:val="00857D2E"/>
    <w:pPr>
      <w:numPr>
        <w:numId w:val="2"/>
      </w:numPr>
    </w:pPr>
  </w:style>
  <w:style w:type="paragraph" w:customStyle="1" w:styleId="Text-lettered">
    <w:name w:val="Text - lettered"/>
    <w:basedOn w:val="Text-numbered"/>
    <w:rsid w:val="00857D2E"/>
    <w:pPr>
      <w:numPr>
        <w:ilvl w:val="1"/>
      </w:numPr>
      <w:spacing w:before="0" w:after="0"/>
    </w:pPr>
  </w:style>
  <w:style w:type="paragraph" w:customStyle="1" w:styleId="Headingleftsmaller">
    <w:name w:val="Heading left smaller"/>
    <w:basedOn w:val="Normal"/>
    <w:rsid w:val="00857D2E"/>
    <w:pPr>
      <w:spacing w:before="240" w:after="120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857D2E"/>
    <w:rPr>
      <w:color w:val="0000FF"/>
      <w:u w:val="single"/>
    </w:rPr>
  </w:style>
  <w:style w:type="paragraph" w:customStyle="1" w:styleId="Text-FillInrowswide">
    <w:name w:val="Text - Fill In rows wide"/>
    <w:basedOn w:val="Normal"/>
    <w:rsid w:val="00857D2E"/>
    <w:pPr>
      <w:tabs>
        <w:tab w:val="left" w:leader="dot" w:pos="8820"/>
        <w:tab w:val="right" w:leader="dot" w:pos="9720"/>
      </w:tabs>
      <w:spacing w:before="240"/>
      <w:ind w:left="360"/>
      <w:jc w:val="both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857D2E"/>
    <w:rPr>
      <w:rFonts w:ascii="Arial" w:eastAsia="Times New Roman" w:hAnsi="Arial" w:cs="Arial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F27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er.McRostie@ac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Ibbotson</dc:creator>
  <cp:keywords/>
  <dc:description/>
  <cp:lastModifiedBy>Jessica Ibbotson</cp:lastModifiedBy>
  <cp:revision>4</cp:revision>
  <dcterms:created xsi:type="dcterms:W3CDTF">2017-10-19T00:20:00Z</dcterms:created>
  <dcterms:modified xsi:type="dcterms:W3CDTF">2017-10-22T21:48:00Z</dcterms:modified>
</cp:coreProperties>
</file>